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CMSC 449/691 Malware Analysis Lab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Name: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Assigned: 2/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/202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Due: 2/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/202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at 5:30pm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Download and extract hw1.zip on a virtual machine. The password to the zip file is “infected”. It contains hw1_1.infected and hw1_2.infected, which are malware samples.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 NOT run them!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Hint: Chapter 1 and Appendix A of Practical Malware Analysis are very useful references! Other parts of the textbook may be helpful as well!  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will submit your own, much revised, co</w:t>
      </w:r>
      <w:r w:rsidDel="00000000" w:rsidR="00000000" w:rsidRPr="00000000">
        <w:rPr>
          <w:rtl w:val="0"/>
        </w:rPr>
        <w:t xml:space="preserve">py of this Word document.  On this occasion, we will NOT accept PDF documents.  Word files only!  Submit through Blackboard in the usual way.  Reminder: work that you submit for credit is to be YOUR work.  Do </w:t>
      </w:r>
      <w:r w:rsidDel="00000000" w:rsidR="00000000" w:rsidRPr="00000000">
        <w:rPr>
          <w:b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share screenshots.  We can detect this easily!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Part 1: hw1_1.infected (50 pts)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</w:t>
      </w:r>
      <w:r w:rsidDel="00000000" w:rsidR="00000000" w:rsidRPr="00000000">
        <w:rPr>
          <w:rtl w:val="0"/>
        </w:rPr>
        <w:t xml:space="preserve">Find the following hashes for hw1_1.infected.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(2 pts)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  <w:t xml:space="preserve">MD5: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720"/>
        <w:rPr>
          <w:u w:val="single"/>
        </w:rPr>
      </w:pPr>
      <w:r w:rsidDel="00000000" w:rsidR="00000000" w:rsidRPr="00000000">
        <w:rPr>
          <w:rtl w:val="0"/>
        </w:rPr>
        <w:t xml:space="preserve">SHA-265: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  <w:t xml:space="preserve">2) In a few sentences, describe why hashes like MD5, SHA-1, and SHA-256 are useful to malware analysts (8 pts)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Which PE section in hw1_1.infected contains executable code? What is the virtual size and raw size of this section? How did you find this information? (7 pts)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What is the exact date and time (to the second) that hw1_1.infected was compiled? How did you find this information? (4 pts)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5) Do any of the Windows API functions imported by hw1_1.infected suggest that it is able to connect to the internet? Do any of the strings in hw1_1.infected suggest that it is able to connect to the internet? Why might this be suspicious? (10 pts)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List three other Windows API functions imported by hw1_1.infected that you believe are suspicious. For each function, list what the function does and how hw1_1.infected could use it for malicious purposes (12 pts).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Function 1: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  <w:t xml:space="preserve">Function 2: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  <w:t xml:space="preserve">Function 3: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One of the strings in hw1_1.infected is a registry key that is commonly used to give malware persistence. What is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string and how does it maintain persistence? (7 pts)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Part 2: hw1_2.infected (50 pts)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</w:t>
      </w:r>
      <w:r w:rsidDel="00000000" w:rsidR="00000000" w:rsidRPr="00000000">
        <w:rPr>
          <w:rtl w:val="0"/>
        </w:rPr>
        <w:t xml:space="preserve">Find the following hashes for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hw1_2.infected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(2 pts)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rPr>
          <w:u w:val="single"/>
        </w:rPr>
      </w:pPr>
      <w:r w:rsidDel="00000000" w:rsidR="00000000" w:rsidRPr="00000000">
        <w:rPr>
          <w:rtl w:val="0"/>
        </w:rPr>
        <w:t xml:space="preserve">MD5: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SHA-265: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In a few sentences, explain why malware authors pack their malware.</w:t>
      </w:r>
      <w:r w:rsidDel="00000000" w:rsidR="00000000" w:rsidRPr="00000000">
        <w:rPr>
          <w:rtl w:val="0"/>
        </w:rPr>
        <w:t xml:space="preserve"> How could you analyze the malware, even if it’s packed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(8 pts)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List three indicators that hw1_2.infected is packed. What is the name of the packer it was packed with? (15 pts)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Indicator 1: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  <w:t xml:space="preserve">Indicator 2: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  <w:t xml:space="preserve">Indicator 3: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Name of packer: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Unpack hw1_2.infected and describe how you unpacked it. What is the MD5 of the unpacked file? What is the SHA-</w:t>
      </w:r>
      <w:r w:rsidDel="00000000" w:rsidR="00000000" w:rsidRPr="00000000">
        <w:rPr>
          <w:rtl w:val="0"/>
        </w:rPr>
        <w:t xml:space="preserve">265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the unpacked fi</w:t>
      </w:r>
      <w:r w:rsidDel="00000000" w:rsidR="00000000" w:rsidRPr="00000000">
        <w:rPr>
          <w:rtl w:val="0"/>
        </w:rPr>
        <w:t xml:space="preserve">le?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ttach a scree</w:t>
      </w:r>
      <w:r w:rsidDel="00000000" w:rsidR="00000000" w:rsidRPr="00000000">
        <w:rPr>
          <w:rtl w:val="0"/>
        </w:rPr>
        <w:t xml:space="preserve">nshot of your hashes.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(8 pts)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Use Resource Hacker to save the first resource in the unpacked file as a .bin file. What is the MD5 of the saved resource?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 pts)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The first few bytes of a file usually indicate what type of file it is. What are the first 4 bytes of the saved resource? Based on these bytes, what type of file is it? What are files of this type used for? Attach a screenshot of the Resource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acker window. Make sure to include the first 4 bytes in the screenshot. (12 pts)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br w:type="textWrapping"/>
        <w:br w:type="textWrapping"/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Based on the file type of the saved resource, how would you continue to investigate its contents? List</w:t>
      </w:r>
      <w:r w:rsidDel="00000000" w:rsidR="00000000" w:rsidRPr="00000000">
        <w:rPr>
          <w:rtl w:val="0"/>
        </w:rPr>
        <w:t xml:space="preserve"> two different approaches.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(3 pts)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